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0FFD" w14:textId="514101A2" w:rsidR="008B4319" w:rsidRDefault="005700C9" w:rsidP="008B4319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Proposal Form –</w:t>
      </w:r>
      <w:r w:rsidR="008F130D"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 w:rsidR="008B4319">
        <w:rPr>
          <w:rFonts w:ascii="Calibri" w:eastAsia="Calibri" w:hAnsi="Calibri" w:cs="Calibri"/>
          <w:b/>
          <w:sz w:val="28"/>
          <w:szCs w:val="28"/>
        </w:rPr>
        <w:t>STEPp</w:t>
      </w:r>
      <w:r w:rsidR="008B4319" w:rsidRPr="008B4319">
        <w:rPr>
          <w:rFonts w:ascii="Calibri" w:eastAsia="Calibri" w:hAnsi="Calibri" w:cs="Calibri"/>
          <w:b/>
          <w:sz w:val="28"/>
          <w:szCs w:val="28"/>
        </w:rPr>
        <w:t>ing</w:t>
      </w:r>
      <w:proofErr w:type="spellEnd"/>
      <w:r w:rsidR="008B4319" w:rsidRPr="008B4319">
        <w:rPr>
          <w:rFonts w:ascii="Calibri" w:eastAsia="Calibri" w:hAnsi="Calibri" w:cs="Calibri"/>
          <w:b/>
          <w:sz w:val="28"/>
          <w:szCs w:val="28"/>
        </w:rPr>
        <w:t xml:space="preserve"> over the threshold and beyond</w:t>
      </w:r>
      <w:r w:rsidR="009F2EEF">
        <w:rPr>
          <w:rFonts w:ascii="Calibri" w:eastAsia="Calibri" w:hAnsi="Calibri" w:cs="Calibri"/>
          <w:b/>
          <w:sz w:val="28"/>
          <w:szCs w:val="28"/>
        </w:rPr>
        <w:t xml:space="preserve"> – supporting diverse learner journeys in a tertiary context</w:t>
      </w:r>
    </w:p>
    <w:p w14:paraId="4CFD59C5" w14:textId="577C253A" w:rsidR="00300EA1" w:rsidRPr="00300EA1" w:rsidRDefault="00300EA1" w:rsidP="008B4319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</w:pPr>
      <w:r w:rsidRPr="00300EA1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>S</w:t>
      </w:r>
      <w:r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>pecial Issue</w:t>
      </w:r>
      <w:r w:rsidRPr="00300EA1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>E</w:t>
      </w:r>
      <w:r w:rsidRPr="00300EA1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 xml:space="preserve">ditorial </w:t>
      </w:r>
      <w:r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>T</w:t>
      </w:r>
      <w:r w:rsidRPr="00300EA1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>eam</w:t>
      </w:r>
    </w:p>
    <w:p w14:paraId="2E69CA96" w14:textId="2BD0E51D" w:rsidR="00300EA1" w:rsidRPr="00300EA1" w:rsidRDefault="00300EA1" w:rsidP="008F13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</w:pPr>
      <w:r w:rsidRPr="00300EA1"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  <w:t>Catriona Cunningham</w:t>
      </w:r>
      <w:r w:rsidRPr="008F130D"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  <w:t xml:space="preserve"> (Edinburgh Napier University)</w:t>
      </w:r>
      <w:r w:rsidRPr="00300EA1"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  <w:t xml:space="preserve"> and Robert Crammond</w:t>
      </w:r>
      <w:r w:rsidRPr="008F130D"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  <w:t xml:space="preserve"> (University of the West of Scotland)</w:t>
      </w:r>
      <w:r w:rsidR="008F130D" w:rsidRPr="008F130D"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  <w:t>,</w:t>
      </w:r>
      <w:r w:rsidRPr="00300EA1"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  <w:t xml:space="preserve"> in partnership with QAA Scotland (Rachel Horrocks-Birss/Alison Eales) </w:t>
      </w:r>
      <w:r w:rsidRPr="00E261C5">
        <w:rPr>
          <w:rFonts w:ascii="Calibri" w:eastAsia="Calibri" w:hAnsi="Calibri" w:cs="Calibri"/>
          <w:bCs/>
          <w:color w:val="000000"/>
          <w:sz w:val="28"/>
          <w:szCs w:val="28"/>
          <w:lang w:val="en-GB"/>
        </w:rPr>
        <w:t xml:space="preserve">and Gail Toms </w:t>
      </w:r>
      <w:r w:rsidRPr="00E261C5">
        <w:rPr>
          <w:rFonts w:ascii="Calibri" w:eastAsia="Calibri" w:hAnsi="Calibri" w:cs="Calibri"/>
          <w:bCs/>
          <w:sz w:val="28"/>
          <w:szCs w:val="28"/>
          <w:lang w:val="en-GB"/>
        </w:rPr>
        <w:t>(CDN)</w:t>
      </w:r>
      <w:r w:rsidR="008B4319" w:rsidRPr="00E261C5">
        <w:rPr>
          <w:rFonts w:ascii="Calibri" w:eastAsia="Calibri" w:hAnsi="Calibri" w:cs="Calibri"/>
          <w:bCs/>
          <w:i/>
          <w:iCs/>
          <w:color w:val="000000"/>
          <w:sz w:val="28"/>
          <w:szCs w:val="28"/>
          <w:lang w:val="en-GB"/>
        </w:rPr>
        <w:t>.</w:t>
      </w:r>
    </w:p>
    <w:p w14:paraId="6842CCAF" w14:textId="77777777" w:rsidR="00300EA1" w:rsidRDefault="00300EA1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2729C411" w14:textId="77777777" w:rsidR="00B03F48" w:rsidRDefault="005700C9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single" w:sz="4" w:space="0" w:color="000000"/>
        </w:pBdr>
        <w:shd w:val="clear" w:color="auto" w:fill="DAE9F7"/>
        <w:spacing w:before="40" w:after="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Context</w:t>
      </w:r>
    </w:p>
    <w:p w14:paraId="08539885" w14:textId="77777777" w:rsidR="00B03F48" w:rsidRDefault="005700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7F954F8B" w14:textId="7E655E54" w:rsidR="00B03F48" w:rsidRDefault="00830A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Nearly t</w:t>
      </w:r>
      <w:r w:rsidR="008F130D" w:rsidRPr="008F130D">
        <w:rPr>
          <w:rFonts w:ascii="Calibri" w:eastAsia="Calibri" w:hAnsi="Calibri" w:cs="Calibri"/>
          <w:sz w:val="20"/>
          <w:szCs w:val="20"/>
        </w:rPr>
        <w:t xml:space="preserve">wo years on from the launch of Scotland’s Tertiary Enhancement </w:t>
      </w:r>
      <w:proofErr w:type="spellStart"/>
      <w:r w:rsidR="008F130D" w:rsidRPr="008F130D">
        <w:rPr>
          <w:rFonts w:ascii="Calibri" w:eastAsia="Calibri" w:hAnsi="Calibri" w:cs="Calibri"/>
          <w:sz w:val="20"/>
          <w:szCs w:val="20"/>
        </w:rPr>
        <w:t>Programme</w:t>
      </w:r>
      <w:proofErr w:type="spellEnd"/>
      <w:r w:rsidR="008F130D" w:rsidRPr="008F130D">
        <w:rPr>
          <w:rFonts w:ascii="Calibri" w:eastAsia="Calibri" w:hAnsi="Calibri" w:cs="Calibri"/>
          <w:sz w:val="20"/>
          <w:szCs w:val="20"/>
        </w:rPr>
        <w:t xml:space="preserve"> and our initial Special Issue, we are delighted to launch this Call for Papers in collaboration with Quality Assurance Agency (QAA) Scotland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830A0A">
        <w:rPr>
          <w:rFonts w:ascii="Calibri" w:eastAsia="Calibri" w:hAnsi="Calibri" w:cs="Calibri"/>
          <w:i/>
          <w:iCs/>
          <w:sz w:val="20"/>
          <w:szCs w:val="20"/>
        </w:rPr>
        <w:t>and CDN</w:t>
      </w:r>
      <w:r w:rsidR="008F130D" w:rsidRPr="008F130D">
        <w:rPr>
          <w:rFonts w:ascii="Calibri" w:eastAsia="Calibri" w:hAnsi="Calibri" w:cs="Calibri"/>
          <w:sz w:val="20"/>
          <w:szCs w:val="20"/>
        </w:rPr>
        <w:t>.</w:t>
      </w:r>
    </w:p>
    <w:p w14:paraId="30703F88" w14:textId="77777777" w:rsidR="008F130D" w:rsidRDefault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</w:rPr>
      </w:pPr>
    </w:p>
    <w:p w14:paraId="5EABAB75" w14:textId="058CE42B" w:rsidR="008F130D" w:rsidRPr="00830A0A" w:rsidRDefault="008F130D" w:rsidP="00830A0A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rFonts w:ascii="Calibri" w:eastAsia="Calibri" w:hAnsi="Calibri" w:cs="Calibri"/>
          <w:sz w:val="20"/>
          <w:szCs w:val="20"/>
          <w:lang w:val="en-GB"/>
        </w:rPr>
      </w:pPr>
      <w:r w:rsidRPr="008F130D">
        <w:rPr>
          <w:rFonts w:ascii="Calibri" w:eastAsia="Calibri" w:hAnsi="Calibri" w:cs="Calibri"/>
          <w:sz w:val="20"/>
          <w:szCs w:val="20"/>
          <w:lang w:val="en-GB"/>
        </w:rPr>
        <w:t xml:space="preserve">This </w:t>
      </w:r>
      <w:r w:rsidRPr="00830A0A">
        <w:rPr>
          <w:rFonts w:ascii="Calibri" w:eastAsia="Calibri" w:hAnsi="Calibri" w:cs="Calibri"/>
          <w:sz w:val="20"/>
          <w:szCs w:val="20"/>
          <w:lang w:val="en-GB"/>
        </w:rPr>
        <w:t>Special Issue ‘</w:t>
      </w:r>
      <w:proofErr w:type="spellStart"/>
      <w:r w:rsidR="00830A0A" w:rsidRPr="00830A0A">
        <w:rPr>
          <w:rFonts w:ascii="Calibri" w:eastAsia="Calibri" w:hAnsi="Calibri" w:cs="Calibri"/>
          <w:sz w:val="20"/>
          <w:szCs w:val="20"/>
        </w:rPr>
        <w:t>STEPping</w:t>
      </w:r>
      <w:proofErr w:type="spellEnd"/>
      <w:r w:rsidR="00830A0A" w:rsidRPr="00830A0A">
        <w:rPr>
          <w:rFonts w:ascii="Calibri" w:eastAsia="Calibri" w:hAnsi="Calibri" w:cs="Calibri"/>
          <w:sz w:val="20"/>
          <w:szCs w:val="20"/>
        </w:rPr>
        <w:t xml:space="preserve"> over the threshold and beyond – supporting diverse learner journeys in a tertiary context</w:t>
      </w:r>
      <w:r w:rsidRPr="00830A0A">
        <w:rPr>
          <w:rFonts w:ascii="Calibri" w:eastAsia="Calibri" w:hAnsi="Calibri" w:cs="Calibri"/>
          <w:sz w:val="20"/>
          <w:szCs w:val="20"/>
          <w:lang w:val="en-GB"/>
        </w:rPr>
        <w:t xml:space="preserve">’ is an opportunity to explore the partnership work taking place across our colleges and universities, towards deepening our understanding of both our collective and individual diverse learner journeys. This </w:t>
      </w:r>
      <w:proofErr w:type="spellStart"/>
      <w:r w:rsidRPr="00830A0A">
        <w:rPr>
          <w:rFonts w:ascii="Calibri" w:eastAsia="Calibri" w:hAnsi="Calibri" w:cs="Calibri"/>
          <w:sz w:val="20"/>
          <w:szCs w:val="20"/>
          <w:lang w:val="en-GB"/>
        </w:rPr>
        <w:t>includesthe</w:t>
      </w:r>
      <w:proofErr w:type="spellEnd"/>
      <w:r w:rsidRPr="00830A0A">
        <w:rPr>
          <w:rFonts w:ascii="Calibri" w:eastAsia="Calibri" w:hAnsi="Calibri" w:cs="Calibri"/>
          <w:sz w:val="20"/>
          <w:szCs w:val="20"/>
          <w:lang w:val="en-GB"/>
        </w:rPr>
        <w:t xml:space="preserve"> challenges, triumphs and impact so far</w:t>
      </w:r>
      <w:r w:rsidR="001723B9">
        <w:rPr>
          <w:rFonts w:ascii="Calibri" w:eastAsia="Calibri" w:hAnsi="Calibri" w:cs="Calibri"/>
          <w:sz w:val="20"/>
          <w:szCs w:val="20"/>
          <w:lang w:val="en-GB"/>
        </w:rPr>
        <w:t xml:space="preserve">, such as work on </w:t>
      </w:r>
      <w:r w:rsidR="00AC0904">
        <w:rPr>
          <w:rFonts w:ascii="Calibri" w:eastAsia="Calibri" w:hAnsi="Calibri" w:cs="Calibri"/>
          <w:sz w:val="20"/>
          <w:szCs w:val="20"/>
          <w:lang w:val="en-GB"/>
        </w:rPr>
        <w:t xml:space="preserve">flexible assessment, staff development, support for neurodivergent students, and accessible language in </w:t>
      </w:r>
      <w:r w:rsidR="0046418C">
        <w:rPr>
          <w:rFonts w:ascii="Calibri" w:eastAsia="Calibri" w:hAnsi="Calibri" w:cs="Calibri"/>
          <w:sz w:val="20"/>
          <w:szCs w:val="20"/>
          <w:lang w:val="en-GB"/>
        </w:rPr>
        <w:t xml:space="preserve">policies. </w:t>
      </w:r>
      <w:r w:rsidR="00720BD4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Pr="00830A0A">
        <w:rPr>
          <w:rFonts w:ascii="Calibri" w:eastAsia="Calibri" w:hAnsi="Calibri" w:cs="Calibri"/>
          <w:sz w:val="20"/>
          <w:szCs w:val="20"/>
          <w:lang w:val="en-GB"/>
        </w:rPr>
        <w:t>…</w:t>
      </w:r>
    </w:p>
    <w:p w14:paraId="0028944F" w14:textId="77777777" w:rsidR="008F130D" w:rsidRPr="00830A0A" w:rsidRDefault="008F130D" w:rsidP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  <w:lang w:val="en-GB"/>
        </w:rPr>
      </w:pPr>
    </w:p>
    <w:p w14:paraId="7ADD8EFA" w14:textId="37E13E11" w:rsidR="008F130D" w:rsidRDefault="008F130D" w:rsidP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  <w:lang w:val="en-GB"/>
        </w:rPr>
      </w:pPr>
      <w:r w:rsidRPr="00830A0A">
        <w:rPr>
          <w:rFonts w:ascii="Calibri" w:eastAsia="Calibri" w:hAnsi="Calibri" w:cs="Calibri"/>
          <w:sz w:val="20"/>
          <w:szCs w:val="20"/>
          <w:lang w:val="en-GB"/>
        </w:rPr>
        <w:t xml:space="preserve">In alignment with the </w:t>
      </w:r>
      <w:r w:rsidR="00233B55">
        <w:rPr>
          <w:rFonts w:ascii="Calibri" w:eastAsia="Calibri" w:hAnsi="Calibri" w:cs="Calibri"/>
          <w:sz w:val="20"/>
          <w:szCs w:val="20"/>
          <w:lang w:val="en-GB"/>
        </w:rPr>
        <w:t xml:space="preserve">second </w:t>
      </w:r>
      <w:r w:rsidRPr="00830A0A">
        <w:rPr>
          <w:rFonts w:ascii="Calibri" w:eastAsia="Calibri" w:hAnsi="Calibri" w:cs="Calibri"/>
          <w:sz w:val="20"/>
          <w:szCs w:val="20"/>
          <w:lang w:val="en-GB"/>
        </w:rPr>
        <w:t xml:space="preserve">STEP Conference, we encourage contributors to share practice, research and ideas that foster belonging across </w:t>
      </w:r>
      <w:r w:rsidR="00D417FF">
        <w:rPr>
          <w:rFonts w:ascii="Calibri" w:eastAsia="Calibri" w:hAnsi="Calibri" w:cs="Calibri"/>
          <w:sz w:val="20"/>
          <w:szCs w:val="20"/>
          <w:lang w:val="en-GB"/>
        </w:rPr>
        <w:t xml:space="preserve">the </w:t>
      </w:r>
      <w:r w:rsidRPr="00830A0A">
        <w:rPr>
          <w:rFonts w:ascii="Calibri" w:eastAsia="Calibri" w:hAnsi="Calibri" w:cs="Calibri"/>
          <w:sz w:val="20"/>
          <w:szCs w:val="20"/>
          <w:lang w:val="en-GB"/>
        </w:rPr>
        <w:t>tertiary sector</w:t>
      </w:r>
      <w:r w:rsidR="00D417FF">
        <w:rPr>
          <w:rFonts w:ascii="Calibri" w:eastAsia="Calibri" w:hAnsi="Calibri" w:cs="Calibri"/>
          <w:sz w:val="20"/>
          <w:szCs w:val="20"/>
          <w:lang w:val="en-GB"/>
        </w:rPr>
        <w:t xml:space="preserve"> in Scotland and beyond</w:t>
      </w:r>
      <w:r w:rsidRPr="00830A0A">
        <w:rPr>
          <w:rFonts w:ascii="Calibri" w:eastAsia="Calibri" w:hAnsi="Calibri" w:cs="Calibri"/>
          <w:sz w:val="20"/>
          <w:szCs w:val="20"/>
          <w:lang w:val="en-GB"/>
        </w:rPr>
        <w:t xml:space="preserve">. </w:t>
      </w:r>
      <w:r w:rsidR="007A16B3">
        <w:rPr>
          <w:rFonts w:ascii="Calibri" w:eastAsia="Calibri" w:hAnsi="Calibri" w:cs="Calibri"/>
          <w:sz w:val="20"/>
          <w:szCs w:val="20"/>
          <w:lang w:val="en-GB"/>
        </w:rPr>
        <w:t xml:space="preserve">We are </w:t>
      </w:r>
      <w:r w:rsidR="00CB2466">
        <w:rPr>
          <w:rFonts w:ascii="Calibri" w:eastAsia="Calibri" w:hAnsi="Calibri" w:cs="Calibri"/>
          <w:sz w:val="20"/>
          <w:szCs w:val="20"/>
          <w:lang w:val="en-GB"/>
        </w:rPr>
        <w:t>keen to explore</w:t>
      </w:r>
      <w:r w:rsidR="007A16B3">
        <w:rPr>
          <w:rFonts w:ascii="Calibri" w:eastAsia="Calibri" w:hAnsi="Calibri" w:cs="Calibri"/>
          <w:sz w:val="20"/>
          <w:szCs w:val="20"/>
          <w:lang w:val="en-GB"/>
        </w:rPr>
        <w:t xml:space="preserve"> how colleagues foster </w:t>
      </w:r>
      <w:r w:rsidRPr="008F130D">
        <w:rPr>
          <w:rFonts w:ascii="Calibri" w:eastAsia="Calibri" w:hAnsi="Calibri" w:cs="Calibri"/>
          <w:sz w:val="20"/>
          <w:szCs w:val="20"/>
          <w:lang w:val="en-GB"/>
        </w:rPr>
        <w:t>inclusive learning environments</w:t>
      </w:r>
      <w:r w:rsidR="00CB2466">
        <w:rPr>
          <w:rFonts w:ascii="Calibri" w:eastAsia="Calibri" w:hAnsi="Calibri" w:cs="Calibri"/>
          <w:sz w:val="20"/>
          <w:szCs w:val="20"/>
          <w:lang w:val="en-GB"/>
        </w:rPr>
        <w:t xml:space="preserve"> and</w:t>
      </w:r>
      <w:r w:rsidRPr="008F130D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="005D193C">
        <w:rPr>
          <w:rFonts w:ascii="Calibri" w:eastAsia="Calibri" w:hAnsi="Calibri" w:cs="Calibri"/>
          <w:sz w:val="20"/>
          <w:szCs w:val="20"/>
          <w:lang w:val="en-GB"/>
        </w:rPr>
        <w:t xml:space="preserve">purposeful </w:t>
      </w:r>
      <w:r w:rsidRPr="008F130D">
        <w:rPr>
          <w:rFonts w:ascii="Calibri" w:eastAsia="Calibri" w:hAnsi="Calibri" w:cs="Calibri"/>
          <w:sz w:val="20"/>
          <w:szCs w:val="20"/>
          <w:lang w:val="en-GB"/>
        </w:rPr>
        <w:t>student-staff partnerships</w:t>
      </w:r>
      <w:r w:rsidR="005D193C">
        <w:rPr>
          <w:rFonts w:ascii="Calibri" w:eastAsia="Calibri" w:hAnsi="Calibri" w:cs="Calibri"/>
          <w:sz w:val="20"/>
          <w:szCs w:val="20"/>
          <w:lang w:val="en-GB"/>
        </w:rPr>
        <w:t xml:space="preserve"> as well as develop</w:t>
      </w:r>
      <w:r w:rsidRPr="008F130D">
        <w:rPr>
          <w:rFonts w:ascii="Calibri" w:eastAsia="Calibri" w:hAnsi="Calibri" w:cs="Calibri"/>
          <w:sz w:val="20"/>
          <w:szCs w:val="20"/>
          <w:lang w:val="en-GB"/>
        </w:rPr>
        <w:t xml:space="preserve"> curriculum and assessment innovation or research and evaluation offering new insights into learner experience.</w:t>
      </w:r>
    </w:p>
    <w:p w14:paraId="18C7E3F4" w14:textId="77777777" w:rsidR="008F130D" w:rsidRPr="008F130D" w:rsidRDefault="008F130D" w:rsidP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  <w:lang w:val="en-GB"/>
        </w:rPr>
      </w:pPr>
    </w:p>
    <w:p w14:paraId="20C3071B" w14:textId="35A732E0" w:rsidR="008F130D" w:rsidRPr="008F130D" w:rsidRDefault="008F130D" w:rsidP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  <w:lang w:val="en-GB"/>
        </w:rPr>
      </w:pPr>
      <w:r w:rsidRPr="008F130D">
        <w:rPr>
          <w:rFonts w:ascii="Calibri" w:eastAsia="Calibri" w:hAnsi="Calibri" w:cs="Calibri"/>
          <w:sz w:val="20"/>
          <w:szCs w:val="20"/>
          <w:lang w:val="en-GB"/>
        </w:rPr>
        <w:t xml:space="preserve">We particularly welcome insights into learners’ journeys throughout tertiary education. Students are central to this Special </w:t>
      </w:r>
      <w:proofErr w:type="gramStart"/>
      <w:r w:rsidRPr="008F130D">
        <w:rPr>
          <w:rFonts w:ascii="Calibri" w:eastAsia="Calibri" w:hAnsi="Calibri" w:cs="Calibri"/>
          <w:sz w:val="20"/>
          <w:szCs w:val="20"/>
          <w:lang w:val="en-GB"/>
        </w:rPr>
        <w:t>Issue</w:t>
      </w:r>
      <w:proofErr w:type="gramEnd"/>
      <w:r w:rsidRPr="008F130D">
        <w:rPr>
          <w:rFonts w:ascii="Calibri" w:eastAsia="Calibri" w:hAnsi="Calibri" w:cs="Calibri"/>
          <w:sz w:val="20"/>
          <w:szCs w:val="20"/>
          <w:lang w:val="en-GB"/>
        </w:rPr>
        <w:t xml:space="preserve"> and we strongly encourage submissions focussing on the student community and examples that are explicit about their contributions. Proposals may draw on lived experiences of belonging or exclusion, </w:t>
      </w:r>
      <w:r w:rsidR="008C00BA">
        <w:rPr>
          <w:rFonts w:ascii="Calibri" w:eastAsia="Calibri" w:hAnsi="Calibri" w:cs="Calibri"/>
          <w:sz w:val="20"/>
          <w:szCs w:val="20"/>
          <w:lang w:val="en-GB"/>
        </w:rPr>
        <w:t xml:space="preserve">and may comprise </w:t>
      </w:r>
      <w:r w:rsidRPr="008F130D">
        <w:rPr>
          <w:rFonts w:ascii="Calibri" w:eastAsia="Calibri" w:hAnsi="Calibri" w:cs="Calibri"/>
          <w:sz w:val="20"/>
          <w:szCs w:val="20"/>
          <w:lang w:val="en-GB"/>
        </w:rPr>
        <w:t xml:space="preserve">creative or reflective work, research findings, collaborative initiatives, artwork or </w:t>
      </w:r>
      <w:proofErr w:type="spellStart"/>
      <w:r w:rsidR="00747CA4">
        <w:rPr>
          <w:rFonts w:ascii="Calibri" w:eastAsia="Calibri" w:hAnsi="Calibri" w:cs="Calibri"/>
          <w:sz w:val="20"/>
          <w:szCs w:val="20"/>
          <w:lang w:val="en-GB"/>
        </w:rPr>
        <w:t>voicenotes</w:t>
      </w:r>
      <w:proofErr w:type="spellEnd"/>
      <w:r w:rsidRPr="008F130D">
        <w:rPr>
          <w:rFonts w:ascii="Calibri" w:eastAsia="Calibri" w:hAnsi="Calibri" w:cs="Calibri"/>
          <w:sz w:val="20"/>
          <w:szCs w:val="20"/>
          <w:lang w:val="en-GB"/>
        </w:rPr>
        <w:t>, or innovative ideas for change across the sector.</w:t>
      </w:r>
    </w:p>
    <w:p w14:paraId="4A50426C" w14:textId="77777777" w:rsidR="008F130D" w:rsidRDefault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</w:rPr>
      </w:pPr>
    </w:p>
    <w:p w14:paraId="063C68F9" w14:textId="77777777" w:rsidR="008F130D" w:rsidRDefault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</w:rPr>
      </w:pPr>
    </w:p>
    <w:p w14:paraId="1E198947" w14:textId="77777777" w:rsidR="00B03F48" w:rsidRDefault="005700C9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single" w:sz="4" w:space="0" w:color="000000"/>
        </w:pBdr>
        <w:shd w:val="clear" w:color="auto" w:fill="DAE9F7"/>
        <w:spacing w:before="40" w:after="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Your submission</w:t>
      </w:r>
    </w:p>
    <w:p w14:paraId="54B4240F" w14:textId="77777777" w:rsidR="00B03F48" w:rsidRDefault="005700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1DD8474A" w14:textId="77777777" w:rsidR="00B03F48" w:rsidRPr="00233B55" w:rsidRDefault="005700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t>Proposals for submissions could include, but need not be limited to, issues such as:</w:t>
      </w:r>
      <w:r w:rsidRPr="00233B55">
        <w:rPr>
          <w:rFonts w:ascii="Calibri" w:eastAsia="Calibri" w:hAnsi="Calibri" w:cs="Calibri"/>
          <w:sz w:val="20"/>
          <w:szCs w:val="20"/>
        </w:rPr>
        <w:t xml:space="preserve"> </w:t>
      </w:r>
    </w:p>
    <w:p w14:paraId="0D33B4AF" w14:textId="77777777" w:rsidR="00B03F48" w:rsidRPr="00233B55" w:rsidRDefault="005700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sz w:val="20"/>
          <w:szCs w:val="20"/>
        </w:rPr>
        <w:t xml:space="preserve"> </w:t>
      </w:r>
    </w:p>
    <w:p w14:paraId="0A5BEF04" w14:textId="0D8C6834" w:rsidR="00B03F48" w:rsidRPr="00233B55" w:rsidRDefault="00D265EE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36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t>Social justice</w:t>
      </w:r>
      <w:r w:rsidR="00233B55" w:rsidRPr="00233B55">
        <w:rPr>
          <w:rFonts w:ascii="Calibri" w:eastAsia="Calibri" w:hAnsi="Calibri" w:cs="Calibri"/>
          <w:b/>
          <w:sz w:val="20"/>
          <w:szCs w:val="20"/>
        </w:rPr>
        <w:t xml:space="preserve"> in education</w:t>
      </w:r>
    </w:p>
    <w:p w14:paraId="60F88DCD" w14:textId="05820B56" w:rsidR="00233B55" w:rsidRPr="00233B55" w:rsidRDefault="00233B55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36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t>Inclusive practices</w:t>
      </w:r>
    </w:p>
    <w:p w14:paraId="3DDE074D" w14:textId="6FA4C54A" w:rsidR="00300EA1" w:rsidRPr="00233B55" w:rsidRDefault="00D265EE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36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t>Assessment practices</w:t>
      </w:r>
    </w:p>
    <w:p w14:paraId="2D9454EB" w14:textId="19571E92" w:rsidR="00300EA1" w:rsidRPr="00233B55" w:rsidRDefault="00D265EE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36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t>Curric</w:t>
      </w:r>
      <w:r w:rsidR="0025643B" w:rsidRPr="00233B55">
        <w:rPr>
          <w:rFonts w:ascii="Calibri" w:eastAsia="Calibri" w:hAnsi="Calibri" w:cs="Calibri"/>
          <w:b/>
          <w:sz w:val="20"/>
          <w:szCs w:val="20"/>
        </w:rPr>
        <w:t>ulum design</w:t>
      </w:r>
    </w:p>
    <w:p w14:paraId="22E99B3C" w14:textId="45599A0A" w:rsidR="00300EA1" w:rsidRPr="00233B55" w:rsidRDefault="0025643B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36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lastRenderedPageBreak/>
        <w:t>Student partnership and engagement</w:t>
      </w:r>
    </w:p>
    <w:p w14:paraId="502BC7F7" w14:textId="3218F5F9" w:rsidR="00300EA1" w:rsidRPr="00233B55" w:rsidRDefault="0025643B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360"/>
        <w:rPr>
          <w:rFonts w:ascii="Calibri" w:eastAsia="Calibri" w:hAnsi="Calibri" w:cs="Calibri"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t>Staff partnership and engagement</w:t>
      </w:r>
    </w:p>
    <w:p w14:paraId="03ED2F4B" w14:textId="77777777" w:rsidR="00B03F48" w:rsidRDefault="00B03F4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ascii="Calibri" w:eastAsia="Calibri" w:hAnsi="Calibri" w:cs="Calibri"/>
          <w:sz w:val="20"/>
          <w:szCs w:val="20"/>
        </w:rPr>
      </w:pPr>
    </w:p>
    <w:p w14:paraId="41ADD6A5" w14:textId="11A82E97" w:rsidR="00B03F48" w:rsidRDefault="00B03F48" w:rsidP="008F13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0"/>
          <w:szCs w:val="20"/>
        </w:rPr>
      </w:pPr>
    </w:p>
    <w:p w14:paraId="4510498A" w14:textId="77777777" w:rsidR="00B03F48" w:rsidRDefault="005700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</w:t>
      </w:r>
    </w:p>
    <w:p w14:paraId="1CE2058E" w14:textId="77777777" w:rsidR="00B03F48" w:rsidRDefault="005700C9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single" w:sz="4" w:space="0" w:color="000000"/>
        </w:pBdr>
        <w:shd w:val="clear" w:color="auto" w:fill="DAE9F7"/>
        <w:spacing w:before="40" w:after="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Your proposal - four steps</w:t>
      </w:r>
    </w:p>
    <w:p w14:paraId="25FBEAEF" w14:textId="77777777" w:rsidR="00B03F48" w:rsidRDefault="005700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421E622" w14:textId="77777777" w:rsidR="00300EA1" w:rsidRDefault="005700C9" w:rsidP="00300EA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Decide on the format for your paper: original research, a reflective analysis, a review paper, a case study, an 'on the horizon' piece, an opinion piece or a book review. Full guidance on formats is available at </w:t>
      </w:r>
      <w:hyperlink r:id="rId8">
        <w:r w:rsidR="00300EA1">
          <w:rPr>
            <w:rFonts w:ascii="Calibri" w:eastAsia="Calibri" w:hAnsi="Calibri" w:cs="Calibri"/>
            <w:b/>
            <w:color w:val="1155CC"/>
            <w:sz w:val="20"/>
            <w:szCs w:val="20"/>
            <w:u w:val="single"/>
          </w:rPr>
          <w:t>https://jpaap.ac.uk/JPAAP/information/authors</w:t>
        </w:r>
      </w:hyperlink>
    </w:p>
    <w:p w14:paraId="198396C4" w14:textId="77777777" w:rsidR="00300EA1" w:rsidRDefault="00300EA1" w:rsidP="00300EA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b/>
          <w:sz w:val="20"/>
          <w:szCs w:val="20"/>
        </w:rPr>
      </w:pPr>
      <w:r w:rsidRPr="00300EA1">
        <w:rPr>
          <w:rFonts w:ascii="Calibri" w:eastAsia="Calibri" w:hAnsi="Calibri" w:cs="Calibri"/>
          <w:b/>
          <w:sz w:val="20"/>
          <w:szCs w:val="20"/>
        </w:rPr>
        <w:t xml:space="preserve">Proposals should be up to 300 words and include 5 keywords or terms. </w:t>
      </w:r>
    </w:p>
    <w:p w14:paraId="7DC2D6B8" w14:textId="378191A6" w:rsidR="00300EA1" w:rsidRDefault="00300EA1" w:rsidP="00300EA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b/>
          <w:sz w:val="20"/>
          <w:szCs w:val="20"/>
        </w:rPr>
      </w:pPr>
      <w:r w:rsidRPr="00300EA1">
        <w:rPr>
          <w:rFonts w:ascii="Calibri" w:eastAsia="Calibri" w:hAnsi="Calibri" w:cs="Calibri"/>
          <w:b/>
          <w:sz w:val="20"/>
          <w:szCs w:val="20"/>
        </w:rPr>
        <w:t xml:space="preserve">Proposals should be submitted to </w:t>
      </w:r>
      <w:r w:rsidR="00233B55">
        <w:rPr>
          <w:rFonts w:ascii="Calibri" w:eastAsia="Calibri" w:hAnsi="Calibri" w:cs="Calibri"/>
          <w:b/>
          <w:sz w:val="20"/>
          <w:szCs w:val="20"/>
        </w:rPr>
        <w:t>C.Cunningham@napier.ac.</w:t>
      </w:r>
      <w:r w:rsidR="00233B55" w:rsidRPr="00233B55">
        <w:rPr>
          <w:rFonts w:ascii="Calibri" w:eastAsia="Calibri" w:hAnsi="Calibri" w:cs="Calibri"/>
          <w:b/>
          <w:sz w:val="20"/>
          <w:szCs w:val="20"/>
        </w:rPr>
        <w:t>uk</w:t>
      </w:r>
      <w:r w:rsidRPr="00233B55">
        <w:rPr>
          <w:rFonts w:ascii="Calibri" w:eastAsia="Calibri" w:hAnsi="Calibri" w:cs="Calibri"/>
          <w:b/>
          <w:sz w:val="20"/>
          <w:szCs w:val="20"/>
        </w:rPr>
        <w:t xml:space="preserve"> by </w:t>
      </w:r>
      <w:r w:rsidR="008F130D" w:rsidRPr="00233B55">
        <w:rPr>
          <w:rFonts w:ascii="Calibri" w:eastAsia="Calibri" w:hAnsi="Calibri" w:cs="Calibri"/>
          <w:b/>
          <w:sz w:val="20"/>
          <w:szCs w:val="20"/>
        </w:rPr>
        <w:t>24</w:t>
      </w:r>
      <w:r w:rsidR="008F130D" w:rsidRPr="00233B55">
        <w:rPr>
          <w:rFonts w:ascii="Calibri" w:eastAsia="Calibri" w:hAnsi="Calibri" w:cs="Calibri"/>
          <w:b/>
          <w:sz w:val="20"/>
          <w:szCs w:val="20"/>
          <w:vertAlign w:val="superscript"/>
        </w:rPr>
        <w:t>th</w:t>
      </w:r>
      <w:r w:rsidR="008F130D" w:rsidRPr="00233B55">
        <w:rPr>
          <w:rFonts w:ascii="Calibri" w:eastAsia="Calibri" w:hAnsi="Calibri" w:cs="Calibri"/>
          <w:b/>
          <w:sz w:val="20"/>
          <w:szCs w:val="20"/>
        </w:rPr>
        <w:t xml:space="preserve"> June 2026</w:t>
      </w:r>
      <w:r w:rsidRPr="00233B55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300EA1">
        <w:rPr>
          <w:rFonts w:ascii="Calibri" w:eastAsia="Calibri" w:hAnsi="Calibri" w:cs="Calibri"/>
          <w:b/>
          <w:sz w:val="20"/>
          <w:szCs w:val="20"/>
        </w:rPr>
        <w:t xml:space="preserve">using this proposal form. </w:t>
      </w:r>
    </w:p>
    <w:p w14:paraId="0C864CBD" w14:textId="77777777" w:rsidR="00300EA1" w:rsidRDefault="00300EA1" w:rsidP="00300EA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b/>
          <w:sz w:val="20"/>
          <w:szCs w:val="20"/>
        </w:rPr>
      </w:pPr>
      <w:r w:rsidRPr="00300EA1">
        <w:rPr>
          <w:rFonts w:ascii="Calibri" w:eastAsia="Calibri" w:hAnsi="Calibri" w:cs="Calibri"/>
          <w:b/>
          <w:sz w:val="20"/>
          <w:szCs w:val="20"/>
        </w:rPr>
        <w:t>Please also provide a short bio (of 50 words) for each author.</w:t>
      </w:r>
    </w:p>
    <w:p w14:paraId="1814BC0F" w14:textId="5A15FE2E" w:rsidR="00300EA1" w:rsidRDefault="00300EA1" w:rsidP="00300EA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b/>
          <w:sz w:val="20"/>
          <w:szCs w:val="20"/>
        </w:rPr>
      </w:pPr>
      <w:r w:rsidRPr="00300EA1">
        <w:rPr>
          <w:rFonts w:ascii="Calibri" w:eastAsia="Calibri" w:hAnsi="Calibri" w:cs="Calibri"/>
          <w:b/>
          <w:sz w:val="20"/>
          <w:szCs w:val="20"/>
        </w:rPr>
        <w:t xml:space="preserve">Authors will be </w:t>
      </w:r>
      <w:proofErr w:type="gramStart"/>
      <w:r w:rsidRPr="00300EA1">
        <w:rPr>
          <w:rFonts w:ascii="Calibri" w:eastAsia="Calibri" w:hAnsi="Calibri" w:cs="Calibri"/>
          <w:b/>
          <w:sz w:val="20"/>
          <w:szCs w:val="20"/>
        </w:rPr>
        <w:t>contacted</w:t>
      </w:r>
      <w:proofErr w:type="gramEnd"/>
      <w:r w:rsidRPr="00300EA1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8F130D" w:rsidRPr="00233B55">
        <w:rPr>
          <w:rFonts w:ascii="Calibri" w:eastAsia="Calibri" w:hAnsi="Calibri" w:cs="Calibri"/>
          <w:b/>
          <w:sz w:val="20"/>
          <w:szCs w:val="20"/>
        </w:rPr>
        <w:t>8</w:t>
      </w:r>
      <w:r w:rsidR="008F130D" w:rsidRPr="00233B55">
        <w:rPr>
          <w:rFonts w:ascii="Calibri" w:eastAsia="Calibri" w:hAnsi="Calibri" w:cs="Calibri"/>
          <w:b/>
          <w:sz w:val="20"/>
          <w:szCs w:val="20"/>
          <w:vertAlign w:val="superscript"/>
        </w:rPr>
        <w:t>th</w:t>
      </w:r>
      <w:r w:rsidR="008F130D" w:rsidRPr="00233B55">
        <w:rPr>
          <w:rFonts w:ascii="Calibri" w:eastAsia="Calibri" w:hAnsi="Calibri" w:cs="Calibri"/>
          <w:b/>
          <w:sz w:val="20"/>
          <w:szCs w:val="20"/>
        </w:rPr>
        <w:t xml:space="preserve"> July 2026</w:t>
      </w:r>
      <w:r w:rsidRPr="00233B55">
        <w:rPr>
          <w:rFonts w:ascii="Calibri" w:eastAsia="Calibri" w:hAnsi="Calibri" w:cs="Calibri"/>
          <w:b/>
          <w:sz w:val="20"/>
          <w:szCs w:val="20"/>
        </w:rPr>
        <w:t xml:space="preserve">. </w:t>
      </w:r>
    </w:p>
    <w:p w14:paraId="34A52589" w14:textId="6AAABFCB" w:rsidR="00300EA1" w:rsidRPr="00233B55" w:rsidRDefault="00300EA1" w:rsidP="00300EA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Calibri" w:eastAsia="Calibri" w:hAnsi="Calibri" w:cs="Calibri"/>
          <w:b/>
          <w:sz w:val="20"/>
          <w:szCs w:val="20"/>
        </w:rPr>
      </w:pPr>
      <w:r w:rsidRPr="00300EA1">
        <w:rPr>
          <w:rFonts w:ascii="Calibri" w:eastAsia="Calibri" w:hAnsi="Calibri" w:cs="Calibri"/>
          <w:b/>
          <w:sz w:val="20"/>
          <w:szCs w:val="20"/>
        </w:rPr>
        <w:t xml:space="preserve">Full papers must be submitted </w:t>
      </w:r>
      <w:r w:rsidRPr="00233B55">
        <w:rPr>
          <w:rFonts w:ascii="Calibri" w:eastAsia="Calibri" w:hAnsi="Calibri" w:cs="Calibri"/>
          <w:b/>
          <w:sz w:val="20"/>
          <w:szCs w:val="20"/>
        </w:rPr>
        <w:t xml:space="preserve">by </w:t>
      </w:r>
      <w:r w:rsidR="008F130D" w:rsidRPr="00233B55">
        <w:rPr>
          <w:rFonts w:ascii="Calibri" w:eastAsia="Calibri" w:hAnsi="Calibri" w:cs="Calibri"/>
          <w:b/>
          <w:sz w:val="20"/>
          <w:szCs w:val="20"/>
        </w:rPr>
        <w:t>end of October 2026</w:t>
      </w:r>
      <w:r w:rsidRPr="00233B55">
        <w:rPr>
          <w:rFonts w:ascii="Calibri" w:eastAsia="Calibri" w:hAnsi="Calibri" w:cs="Calibri"/>
          <w:b/>
          <w:sz w:val="20"/>
          <w:szCs w:val="20"/>
        </w:rPr>
        <w:t xml:space="preserve">. </w:t>
      </w:r>
    </w:p>
    <w:p w14:paraId="24BD2354" w14:textId="035D96DE" w:rsidR="00300EA1" w:rsidRDefault="00300EA1" w:rsidP="00300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340" w:after="340"/>
        <w:rPr>
          <w:rFonts w:ascii="Calibri" w:eastAsia="Calibri" w:hAnsi="Calibri" w:cs="Calibri"/>
          <w:b/>
          <w:sz w:val="20"/>
          <w:szCs w:val="20"/>
        </w:rPr>
      </w:pPr>
      <w:r w:rsidRPr="00300EA1">
        <w:rPr>
          <w:rFonts w:ascii="Calibri" w:eastAsia="Calibri" w:hAnsi="Calibri" w:cs="Calibri"/>
          <w:b/>
          <w:sz w:val="20"/>
          <w:szCs w:val="20"/>
        </w:rPr>
        <w:t>Publication of the Special Issue is ex</w:t>
      </w:r>
      <w:r w:rsidRPr="00910636">
        <w:rPr>
          <w:rFonts w:ascii="Calibri" w:eastAsia="Calibri" w:hAnsi="Calibri" w:cs="Calibri"/>
          <w:b/>
          <w:sz w:val="20"/>
          <w:szCs w:val="20"/>
        </w:rPr>
        <w:t xml:space="preserve">pected in </w:t>
      </w:r>
      <w:r w:rsidR="00910636" w:rsidRPr="00910636">
        <w:rPr>
          <w:rFonts w:ascii="Calibri" w:eastAsia="Calibri" w:hAnsi="Calibri" w:cs="Calibri"/>
          <w:b/>
          <w:sz w:val="20"/>
          <w:szCs w:val="20"/>
        </w:rPr>
        <w:t>May 2027.</w:t>
      </w:r>
    </w:p>
    <w:p w14:paraId="38C74D45" w14:textId="3AA903E7" w:rsidR="00B03F48" w:rsidRDefault="005700C9" w:rsidP="00300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340" w:after="3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Authors will be contacted by</w:t>
      </w:r>
      <w:r w:rsidR="00233B55">
        <w:rPr>
          <w:rFonts w:ascii="Calibri" w:eastAsia="Calibri" w:hAnsi="Calibri" w:cs="Calibri"/>
          <w:b/>
          <w:sz w:val="20"/>
          <w:szCs w:val="20"/>
        </w:rPr>
        <w:t xml:space="preserve"> 8</w:t>
      </w:r>
      <w:r w:rsidR="00233B55" w:rsidRPr="00233B55">
        <w:rPr>
          <w:rFonts w:ascii="Calibri" w:eastAsia="Calibri" w:hAnsi="Calibri" w:cs="Calibri"/>
          <w:b/>
          <w:sz w:val="20"/>
          <w:szCs w:val="20"/>
          <w:vertAlign w:val="superscript"/>
        </w:rPr>
        <w:t>th</w:t>
      </w:r>
      <w:r w:rsidR="00233B55">
        <w:rPr>
          <w:rFonts w:ascii="Calibri" w:eastAsia="Calibri" w:hAnsi="Calibri" w:cs="Calibri"/>
          <w:b/>
          <w:sz w:val="20"/>
          <w:szCs w:val="20"/>
        </w:rPr>
        <w:t xml:space="preserve"> July 2026</w:t>
      </w:r>
      <w:r>
        <w:rPr>
          <w:rFonts w:ascii="Calibri" w:eastAsia="Calibri" w:hAnsi="Calibri" w:cs="Calibri"/>
          <w:b/>
          <w:sz w:val="20"/>
          <w:szCs w:val="20"/>
        </w:rPr>
        <w:t xml:space="preserve">. If your proposal is accepted, your full paper must be submitted by </w:t>
      </w:r>
      <w:r w:rsidR="00233B55">
        <w:rPr>
          <w:rFonts w:ascii="Calibri" w:eastAsia="Calibri" w:hAnsi="Calibri" w:cs="Calibri"/>
          <w:b/>
          <w:sz w:val="20"/>
          <w:szCs w:val="20"/>
        </w:rPr>
        <w:t>31</w:t>
      </w:r>
      <w:r w:rsidR="00233B55" w:rsidRPr="00233B55">
        <w:rPr>
          <w:rFonts w:ascii="Calibri" w:eastAsia="Calibri" w:hAnsi="Calibri" w:cs="Calibri"/>
          <w:b/>
          <w:sz w:val="20"/>
          <w:szCs w:val="20"/>
          <w:vertAlign w:val="superscript"/>
        </w:rPr>
        <w:t>st</w:t>
      </w:r>
      <w:r w:rsidR="00233B55">
        <w:rPr>
          <w:rFonts w:ascii="Calibri" w:eastAsia="Calibri" w:hAnsi="Calibri" w:cs="Calibri"/>
          <w:b/>
          <w:sz w:val="20"/>
          <w:szCs w:val="20"/>
        </w:rPr>
        <w:t xml:space="preserve"> October 2026</w:t>
      </w:r>
      <w:r>
        <w:rPr>
          <w:rFonts w:ascii="Calibri" w:eastAsia="Calibri" w:hAnsi="Calibri" w:cs="Calibri"/>
          <w:b/>
          <w:sz w:val="20"/>
          <w:szCs w:val="20"/>
        </w:rPr>
        <w:t xml:space="preserve">. The anticipated date of publication for this special issue </w:t>
      </w:r>
      <w:r w:rsidR="00910636">
        <w:rPr>
          <w:rFonts w:ascii="Calibri" w:eastAsia="Calibri" w:hAnsi="Calibri" w:cs="Calibri"/>
          <w:b/>
          <w:sz w:val="20"/>
          <w:szCs w:val="20"/>
        </w:rPr>
        <w:t>is May 2027.</w:t>
      </w:r>
    </w:p>
    <w:p w14:paraId="50EC3572" w14:textId="6F7A9C21" w:rsidR="00B03F48" w:rsidRDefault="005700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340" w:after="340"/>
        <w:rPr>
          <w:rFonts w:ascii="Calibri" w:eastAsia="Calibri" w:hAnsi="Calibri" w:cs="Calibri"/>
          <w:b/>
          <w:sz w:val="20"/>
          <w:szCs w:val="20"/>
        </w:rPr>
      </w:pPr>
      <w:r w:rsidRPr="00233B55">
        <w:rPr>
          <w:rFonts w:ascii="Calibri" w:eastAsia="Calibri" w:hAnsi="Calibri" w:cs="Calibri"/>
          <w:b/>
          <w:sz w:val="20"/>
          <w:szCs w:val="20"/>
        </w:rPr>
        <w:t xml:space="preserve">Informal queries and questions can be sent to </w:t>
      </w:r>
      <w:r w:rsidR="00233B55" w:rsidRPr="00233B55">
        <w:rPr>
          <w:rFonts w:ascii="Calibri" w:eastAsia="Calibri" w:hAnsi="Calibri" w:cs="Calibri"/>
          <w:b/>
          <w:sz w:val="20"/>
          <w:szCs w:val="20"/>
        </w:rPr>
        <w:t>Catriona Cunningham</w:t>
      </w:r>
      <w:r w:rsidRPr="00233B55">
        <w:rPr>
          <w:rFonts w:ascii="Calibri" w:eastAsia="Calibri" w:hAnsi="Calibri" w:cs="Calibri"/>
          <w:b/>
          <w:sz w:val="20"/>
          <w:szCs w:val="20"/>
        </w:rPr>
        <w:t>, JPAAP Editorial Team</w:t>
      </w:r>
      <w:r w:rsidR="00233B55" w:rsidRPr="00233B55">
        <w:rPr>
          <w:rFonts w:ascii="Calibri" w:eastAsia="Calibri" w:hAnsi="Calibri" w:cs="Calibri"/>
          <w:b/>
          <w:sz w:val="20"/>
          <w:szCs w:val="20"/>
        </w:rPr>
        <w:t xml:space="preserve"> on</w:t>
      </w:r>
      <w:r w:rsidR="00233B55">
        <w:rPr>
          <w:rFonts w:ascii="Calibri" w:eastAsia="Calibri" w:hAnsi="Calibri" w:cs="Calibri"/>
          <w:b/>
          <w:sz w:val="20"/>
          <w:szCs w:val="20"/>
        </w:rPr>
        <w:t xml:space="preserve"> C. Cunningham@napier.ac.uk</w:t>
      </w:r>
    </w:p>
    <w:p w14:paraId="10CB270A" w14:textId="77777777" w:rsidR="00B03F48" w:rsidRDefault="005700C9">
      <w:pPr>
        <w:pStyle w:val="Heading1"/>
        <w:ind w:firstLine="113"/>
      </w:pPr>
      <w:r>
        <w:t>TITLE FOR PROPOSED SUBMISSION</w:t>
      </w:r>
    </w:p>
    <w:p w14:paraId="5CA56F31" w14:textId="77777777" w:rsidR="00B03F48" w:rsidRDefault="00B03F48">
      <w:pPr>
        <w:spacing w:after="0"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51A78C5B" w14:textId="77777777" w:rsidR="00B03F48" w:rsidRDefault="00B03F48">
      <w:pPr>
        <w:spacing w:after="0" w:line="259" w:lineRule="auto"/>
        <w:rPr>
          <w:rFonts w:ascii="Calibri" w:eastAsia="Calibri" w:hAnsi="Calibri" w:cs="Calibri"/>
          <w:sz w:val="22"/>
          <w:szCs w:val="22"/>
        </w:rPr>
      </w:pPr>
    </w:p>
    <w:p w14:paraId="23C06BEE" w14:textId="77777777" w:rsidR="00B03F48" w:rsidRDefault="005700C9">
      <w:pPr>
        <w:pStyle w:val="Heading1"/>
        <w:ind w:firstLine="113"/>
      </w:pPr>
      <w:r>
        <w:t>FORMAT (please consult guidance on article formats and state intended format below)</w:t>
      </w:r>
    </w:p>
    <w:p w14:paraId="27F96061" w14:textId="77777777" w:rsidR="00B03F48" w:rsidRDefault="00B03F48"/>
    <w:p w14:paraId="24F337B1" w14:textId="77777777" w:rsidR="00B03F48" w:rsidRDefault="00B03F48"/>
    <w:p w14:paraId="21AC3B99" w14:textId="77777777" w:rsidR="00B03F48" w:rsidRDefault="005700C9">
      <w:pPr>
        <w:pStyle w:val="Heading1"/>
        <w:ind w:firstLine="113"/>
      </w:pPr>
      <w:r>
        <w:t>PROPOSAL (of up to 300 words)</w:t>
      </w:r>
    </w:p>
    <w:p w14:paraId="67771C32" w14:textId="77777777" w:rsidR="00B03F48" w:rsidRDefault="00B03F48">
      <w:pPr>
        <w:pStyle w:val="Heading2"/>
        <w:rPr>
          <w:sz w:val="22"/>
          <w:szCs w:val="22"/>
        </w:rPr>
      </w:pPr>
    </w:p>
    <w:p w14:paraId="5F818C2B" w14:textId="77777777" w:rsidR="00B03F48" w:rsidRDefault="00B03F48">
      <w:pPr>
        <w:pStyle w:val="Heading2"/>
        <w:rPr>
          <w:sz w:val="22"/>
          <w:szCs w:val="22"/>
        </w:rPr>
      </w:pPr>
    </w:p>
    <w:p w14:paraId="07EB3DF1" w14:textId="77777777" w:rsidR="00B03F48" w:rsidRDefault="005700C9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Keywords</w:t>
      </w:r>
    </w:p>
    <w:p w14:paraId="66B404BD" w14:textId="77777777" w:rsidR="00B03F48" w:rsidRDefault="00B03F48">
      <w:pPr>
        <w:rPr>
          <w:rFonts w:ascii="Calibri" w:eastAsia="Calibri" w:hAnsi="Calibri" w:cs="Calibri"/>
          <w:sz w:val="22"/>
          <w:szCs w:val="22"/>
        </w:rPr>
      </w:pPr>
    </w:p>
    <w:p w14:paraId="2326BDB9" w14:textId="77777777" w:rsidR="00B03F48" w:rsidRDefault="005700C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0492DBD" w14:textId="77777777" w:rsidR="00B03F48" w:rsidRDefault="005700C9">
      <w:pPr>
        <w:pStyle w:val="Heading2"/>
        <w:rPr>
          <w:sz w:val="22"/>
          <w:szCs w:val="22"/>
        </w:rPr>
      </w:pPr>
      <w:r>
        <w:rPr>
          <w:sz w:val="22"/>
          <w:szCs w:val="22"/>
        </w:rPr>
        <w:lastRenderedPageBreak/>
        <w:t>Bio(s):</w:t>
      </w:r>
    </w:p>
    <w:p w14:paraId="326C62BC" w14:textId="77777777" w:rsidR="00B03F48" w:rsidRDefault="00B03F48">
      <w:pPr>
        <w:rPr>
          <w:rFonts w:ascii="Calibri" w:eastAsia="Calibri" w:hAnsi="Calibri" w:cs="Calibri"/>
          <w:sz w:val="22"/>
          <w:szCs w:val="22"/>
        </w:rPr>
      </w:pPr>
    </w:p>
    <w:p w14:paraId="03148D2F" w14:textId="77777777" w:rsidR="00B03F48" w:rsidRDefault="00B03F48">
      <w:pPr>
        <w:rPr>
          <w:rFonts w:ascii="Calibri" w:eastAsia="Calibri" w:hAnsi="Calibri" w:cs="Calibri"/>
          <w:sz w:val="22"/>
          <w:szCs w:val="22"/>
        </w:rPr>
      </w:pPr>
    </w:p>
    <w:p w14:paraId="4678F11B" w14:textId="77777777" w:rsidR="00B03F48" w:rsidRDefault="00B03F48">
      <w:pPr>
        <w:rPr>
          <w:rFonts w:ascii="Calibri" w:eastAsia="Calibri" w:hAnsi="Calibri" w:cs="Calibri"/>
        </w:rPr>
      </w:pPr>
    </w:p>
    <w:sectPr w:rsidR="00B03F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31" w:right="1440" w:bottom="1440" w:left="851" w:header="709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D7421" w14:textId="77777777" w:rsidR="007267DC" w:rsidRDefault="007267DC">
      <w:pPr>
        <w:spacing w:after="0" w:line="240" w:lineRule="auto"/>
      </w:pPr>
      <w:r>
        <w:separator/>
      </w:r>
    </w:p>
  </w:endnote>
  <w:endnote w:type="continuationSeparator" w:id="0">
    <w:p w14:paraId="13367504" w14:textId="77777777" w:rsidR="007267DC" w:rsidRDefault="0072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443FF107-D597-4816-8D6A-A45357317AA4}"/>
    <w:embedBold r:id="rId2" w:fontKey="{85C435F0-7E2F-4EB2-ACAC-7C4B766A563F}"/>
  </w:font>
  <w:font w:name="Gill Sans">
    <w:charset w:val="00"/>
    <w:family w:val="auto"/>
    <w:pitch w:val="default"/>
    <w:embedRegular r:id="rId3" w:fontKey="{7339F2D2-E8AF-4656-8545-36A951147DAF}"/>
    <w:embedBold r:id="rId4" w:fontKey="{BA8E8700-27AE-419A-A2FC-29D1E21CB534}"/>
    <w:embedItalic r:id="rId5" w:fontKey="{868C5D69-7BE2-433A-844B-2771BF715B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94BA7CB-BCFD-4351-8D69-762CC958A683}"/>
    <w:embedItalic r:id="rId7" w:fontKey="{843F22D7-07FB-4AAB-ABF7-7CADC70112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B288DDC-AFF8-4C34-B77D-27CECB96BE91}"/>
    <w:embedBold r:id="rId9" w:fontKey="{95BA60DF-27C9-4B66-BE2B-411F5E409979}"/>
    <w:embedItalic r:id="rId10" w:fontKey="{B0FFF3C2-4186-4BB1-B994-58407E043A8F}"/>
    <w:embedBoldItalic r:id="rId11" w:fontKey="{D22B2ACE-A78B-43E5-A480-BF7303F59F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4D173144-0419-4795-A949-DA095078A4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D039" w14:textId="77777777" w:rsidR="00B03F48" w:rsidRDefault="00B03F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7AD3" w14:textId="5EC322D8" w:rsidR="00B03F48" w:rsidRDefault="005700C9">
    <w:pPr>
      <w:pBdr>
        <w:top w:val="single" w:sz="4" w:space="4" w:color="005A7D"/>
      </w:pBdr>
      <w:tabs>
        <w:tab w:val="left" w:pos="9072"/>
      </w:tabs>
      <w:spacing w:after="0" w:line="288" w:lineRule="auto"/>
      <w:rPr>
        <w:rFonts w:ascii="Gill Sans" w:eastAsia="Gill Sans" w:hAnsi="Gill Sans" w:cs="Gill Sans"/>
        <w:i/>
      </w:rPr>
    </w:pPr>
    <w:r>
      <w:rPr>
        <w:rFonts w:ascii="Gill Sans" w:eastAsia="Gill Sans" w:hAnsi="Gill Sans" w:cs="Gill Sans"/>
        <w:vertAlign w:val="superscript"/>
      </w:rPr>
      <w:t>©</w:t>
    </w:r>
    <w:r>
      <w:rPr>
        <w:rFonts w:ascii="Gill Sans" w:eastAsia="Gill Sans" w:hAnsi="Gill Sans" w:cs="Gill Sans"/>
      </w:rPr>
      <w:t xml:space="preserve"> 202</w:t>
    </w:r>
    <w:r w:rsidR="003845B2">
      <w:rPr>
        <w:rFonts w:ascii="Gill Sans" w:eastAsia="Gill Sans" w:hAnsi="Gill Sans" w:cs="Gill Sans"/>
      </w:rPr>
      <w:t>6</w:t>
    </w:r>
    <w:r>
      <w:rPr>
        <w:rFonts w:ascii="Gill Sans" w:eastAsia="Gill Sans" w:hAnsi="Gill Sans" w:cs="Gill Sans"/>
        <w:i/>
      </w:rPr>
      <w:t xml:space="preserve"> Journal of Perspectives in Applied Academic Practice</w:t>
    </w:r>
    <w:r>
      <w:rPr>
        <w:rFonts w:ascii="Gill Sans" w:eastAsia="Gill Sans" w:hAnsi="Gill Sans" w:cs="Gill Sans"/>
        <w:i/>
      </w:rPr>
      <w:tab/>
    </w:r>
    <w:r>
      <w:rPr>
        <w:rFonts w:ascii="Gill Sans" w:eastAsia="Gill Sans" w:hAnsi="Gill Sans" w:cs="Gill Sans"/>
        <w:i/>
      </w:rPr>
      <w:fldChar w:fldCharType="begin"/>
    </w:r>
    <w:r>
      <w:rPr>
        <w:rFonts w:ascii="Gill Sans" w:eastAsia="Gill Sans" w:hAnsi="Gill Sans" w:cs="Gill Sans"/>
        <w:i/>
      </w:rPr>
      <w:instrText>PAGE</w:instrText>
    </w:r>
    <w:r>
      <w:rPr>
        <w:rFonts w:ascii="Gill Sans" w:eastAsia="Gill Sans" w:hAnsi="Gill Sans" w:cs="Gill Sans"/>
        <w:i/>
      </w:rPr>
      <w:fldChar w:fldCharType="separate"/>
    </w:r>
    <w:r w:rsidR="00300EA1">
      <w:rPr>
        <w:rFonts w:ascii="Gill Sans" w:eastAsia="Gill Sans" w:hAnsi="Gill Sans" w:cs="Gill Sans"/>
        <w:i/>
        <w:noProof/>
      </w:rPr>
      <w:t>2</w:t>
    </w:r>
    <w:r>
      <w:rPr>
        <w:rFonts w:ascii="Gill Sans" w:eastAsia="Gill Sans" w:hAnsi="Gill Sans" w:cs="Gill Sans"/>
        <w:i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1B24" w14:textId="0B34EBAB" w:rsidR="00B03F48" w:rsidRDefault="005700C9">
    <w:pPr>
      <w:pBdr>
        <w:top w:val="single" w:sz="4" w:space="4" w:color="005A7D"/>
      </w:pBdr>
      <w:tabs>
        <w:tab w:val="left" w:pos="9072"/>
      </w:tabs>
      <w:spacing w:after="0" w:line="288" w:lineRule="auto"/>
      <w:rPr>
        <w:rFonts w:ascii="Gill Sans" w:eastAsia="Gill Sans" w:hAnsi="Gill Sans" w:cs="Gill Sans"/>
        <w:i/>
      </w:rPr>
    </w:pPr>
    <w:bookmarkStart w:id="0" w:name="_heading=h.gjdgxs" w:colFirst="0" w:colLast="0"/>
    <w:bookmarkEnd w:id="0"/>
    <w:r>
      <w:rPr>
        <w:rFonts w:ascii="Gill Sans" w:eastAsia="Gill Sans" w:hAnsi="Gill Sans" w:cs="Gill Sans"/>
        <w:vertAlign w:val="superscript"/>
      </w:rPr>
      <w:t>©</w:t>
    </w:r>
    <w:r>
      <w:rPr>
        <w:rFonts w:ascii="Gill Sans" w:eastAsia="Gill Sans" w:hAnsi="Gill Sans" w:cs="Gill Sans"/>
      </w:rPr>
      <w:t xml:space="preserve"> 202</w:t>
    </w:r>
    <w:r w:rsidR="003845B2">
      <w:rPr>
        <w:rFonts w:ascii="Gill Sans" w:eastAsia="Gill Sans" w:hAnsi="Gill Sans" w:cs="Gill Sans"/>
      </w:rPr>
      <w:t>6</w:t>
    </w:r>
    <w:r>
      <w:rPr>
        <w:rFonts w:ascii="Gill Sans" w:eastAsia="Gill Sans" w:hAnsi="Gill Sans" w:cs="Gill Sans"/>
      </w:rPr>
      <w:t xml:space="preserve"> </w:t>
    </w:r>
    <w:r>
      <w:rPr>
        <w:rFonts w:ascii="Gill Sans" w:eastAsia="Gill Sans" w:hAnsi="Gill Sans" w:cs="Gill Sans"/>
        <w:i/>
      </w:rPr>
      <w:t>Journal of Perspectives in Applied Academic Practice</w:t>
    </w:r>
    <w:r>
      <w:rPr>
        <w:rFonts w:ascii="Gill Sans" w:eastAsia="Gill Sans" w:hAnsi="Gill Sans" w:cs="Gill Sans"/>
        <w:i/>
      </w:rPr>
      <w:tab/>
    </w:r>
    <w:r>
      <w:rPr>
        <w:rFonts w:ascii="Gill Sans" w:eastAsia="Gill Sans" w:hAnsi="Gill Sans" w:cs="Gill Sans"/>
        <w:i/>
      </w:rPr>
      <w:fldChar w:fldCharType="begin"/>
    </w:r>
    <w:r>
      <w:rPr>
        <w:rFonts w:ascii="Gill Sans" w:eastAsia="Gill Sans" w:hAnsi="Gill Sans" w:cs="Gill Sans"/>
        <w:i/>
      </w:rPr>
      <w:instrText>PAGE</w:instrText>
    </w:r>
    <w:r>
      <w:rPr>
        <w:rFonts w:ascii="Gill Sans" w:eastAsia="Gill Sans" w:hAnsi="Gill Sans" w:cs="Gill Sans"/>
        <w:i/>
      </w:rPr>
      <w:fldChar w:fldCharType="separate"/>
    </w:r>
    <w:r w:rsidR="00300EA1">
      <w:rPr>
        <w:rFonts w:ascii="Gill Sans" w:eastAsia="Gill Sans" w:hAnsi="Gill Sans" w:cs="Gill Sans"/>
        <w:i/>
        <w:noProof/>
      </w:rPr>
      <w:t>1</w:t>
    </w:r>
    <w:r>
      <w:rPr>
        <w:rFonts w:ascii="Gill Sans" w:eastAsia="Gill Sans" w:hAnsi="Gill Sans" w:cs="Gill Sans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5FF45" w14:textId="77777777" w:rsidR="007267DC" w:rsidRDefault="007267DC">
      <w:pPr>
        <w:spacing w:after="0" w:line="240" w:lineRule="auto"/>
      </w:pPr>
      <w:r>
        <w:separator/>
      </w:r>
    </w:p>
  </w:footnote>
  <w:footnote w:type="continuationSeparator" w:id="0">
    <w:p w14:paraId="34AFC297" w14:textId="77777777" w:rsidR="007267DC" w:rsidRDefault="0072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5812" w14:textId="77777777" w:rsidR="00B03F48" w:rsidRDefault="00B03F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5432" w14:textId="77777777" w:rsidR="00B03F48" w:rsidRDefault="005700C9">
    <w:pPr>
      <w:pBdr>
        <w:top w:val="nil"/>
        <w:left w:val="nil"/>
        <w:bottom w:val="single" w:sz="4" w:space="1" w:color="005A7D"/>
        <w:right w:val="nil"/>
        <w:between w:val="nil"/>
      </w:pBdr>
      <w:spacing w:after="80" w:line="288" w:lineRule="auto"/>
      <w:rPr>
        <w:rFonts w:ascii="Arial" w:eastAsia="Arial" w:hAnsi="Arial" w:cs="Arial"/>
        <w:color w:val="005A7D"/>
      </w:rPr>
    </w:pPr>
    <w:r>
      <w:rPr>
        <w:rFonts w:ascii="Arial" w:eastAsia="Arial" w:hAnsi="Arial" w:cs="Arial"/>
        <w:color w:val="005A7D"/>
      </w:rPr>
      <w:t xml:space="preserve">Journal of Perspectives in Applied Academic Practice </w:t>
    </w:r>
  </w:p>
  <w:p w14:paraId="3D2AD5A0" w14:textId="1CB74710" w:rsidR="00B03F48" w:rsidRDefault="00D56C55">
    <w:pPr>
      <w:pBdr>
        <w:top w:val="nil"/>
        <w:left w:val="nil"/>
        <w:bottom w:val="nil"/>
        <w:right w:val="nil"/>
        <w:between w:val="nil"/>
      </w:pBdr>
      <w:spacing w:after="40" w:line="288" w:lineRule="auto"/>
      <w:rPr>
        <w:rFonts w:ascii="Arial" w:eastAsia="Arial" w:hAnsi="Arial" w:cs="Arial"/>
        <w:color w:val="005A7D"/>
      </w:rPr>
    </w:pPr>
    <w:proofErr w:type="spellStart"/>
    <w:r>
      <w:rPr>
        <w:rFonts w:ascii="Arial" w:eastAsia="Arial" w:hAnsi="Arial" w:cs="Arial"/>
        <w:color w:val="005A7D"/>
      </w:rPr>
      <w:t>STEPping</w:t>
    </w:r>
    <w:proofErr w:type="spellEnd"/>
    <w:r>
      <w:rPr>
        <w:rFonts w:ascii="Arial" w:eastAsia="Arial" w:hAnsi="Arial" w:cs="Arial"/>
        <w:color w:val="005A7D"/>
      </w:rPr>
      <w:t xml:space="preserve"> over the threshold and beyond – supporting diverse learner journeys in a tertiary context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2C2D" w14:textId="77777777" w:rsidR="00B03F48" w:rsidRDefault="005700C9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Arial" w:eastAsia="Arial" w:hAnsi="Arial" w:cs="Arial"/>
        <w:color w:val="FFFFFF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69A359" wp14:editId="7AAC41A1">
          <wp:simplePos x="0" y="0"/>
          <wp:positionH relativeFrom="column">
            <wp:posOffset>-540380</wp:posOffset>
          </wp:positionH>
          <wp:positionV relativeFrom="paragraph">
            <wp:posOffset>-437510</wp:posOffset>
          </wp:positionV>
          <wp:extent cx="7571574" cy="1779783"/>
          <wp:effectExtent l="0" t="0" r="0" b="0"/>
          <wp:wrapSquare wrapText="bothSides" distT="0" distB="0" distL="114300" distR="114300"/>
          <wp:docPr id="2" name="image1.jp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close up of a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1574" cy="1779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A0980"/>
    <w:multiLevelType w:val="multilevel"/>
    <w:tmpl w:val="44A4D9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BA4B55"/>
    <w:multiLevelType w:val="multilevel"/>
    <w:tmpl w:val="A5CAC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7B2676"/>
    <w:multiLevelType w:val="multilevel"/>
    <w:tmpl w:val="8668A7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4B524F"/>
    <w:multiLevelType w:val="multilevel"/>
    <w:tmpl w:val="AB88F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2B29F7"/>
    <w:multiLevelType w:val="multilevel"/>
    <w:tmpl w:val="3B3E30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4548BD"/>
    <w:multiLevelType w:val="multilevel"/>
    <w:tmpl w:val="69BA5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6D11CD0"/>
    <w:multiLevelType w:val="multilevel"/>
    <w:tmpl w:val="2CCE28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F793969"/>
    <w:multiLevelType w:val="multilevel"/>
    <w:tmpl w:val="64AE0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FB1888"/>
    <w:multiLevelType w:val="multilevel"/>
    <w:tmpl w:val="9CEA5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8620568">
    <w:abstractNumId w:val="3"/>
  </w:num>
  <w:num w:numId="2" w16cid:durableId="1818381538">
    <w:abstractNumId w:val="2"/>
  </w:num>
  <w:num w:numId="3" w16cid:durableId="764346395">
    <w:abstractNumId w:val="1"/>
  </w:num>
  <w:num w:numId="4" w16cid:durableId="1023481192">
    <w:abstractNumId w:val="4"/>
  </w:num>
  <w:num w:numId="5" w16cid:durableId="1933321872">
    <w:abstractNumId w:val="0"/>
  </w:num>
  <w:num w:numId="6" w16cid:durableId="672923652">
    <w:abstractNumId w:val="7"/>
  </w:num>
  <w:num w:numId="7" w16cid:durableId="391271225">
    <w:abstractNumId w:val="8"/>
  </w:num>
  <w:num w:numId="8" w16cid:durableId="543565723">
    <w:abstractNumId w:val="6"/>
  </w:num>
  <w:num w:numId="9" w16cid:durableId="1793210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F48"/>
    <w:rsid w:val="000123FC"/>
    <w:rsid w:val="00057CB3"/>
    <w:rsid w:val="001723B9"/>
    <w:rsid w:val="001A704E"/>
    <w:rsid w:val="001B140D"/>
    <w:rsid w:val="00233B55"/>
    <w:rsid w:val="0025643B"/>
    <w:rsid w:val="00300EA1"/>
    <w:rsid w:val="003845B2"/>
    <w:rsid w:val="0046418C"/>
    <w:rsid w:val="00482AFF"/>
    <w:rsid w:val="004E57DB"/>
    <w:rsid w:val="00526204"/>
    <w:rsid w:val="005700C9"/>
    <w:rsid w:val="005D193C"/>
    <w:rsid w:val="00610D04"/>
    <w:rsid w:val="00633E6A"/>
    <w:rsid w:val="00700386"/>
    <w:rsid w:val="00720BD4"/>
    <w:rsid w:val="007267DC"/>
    <w:rsid w:val="00747CA4"/>
    <w:rsid w:val="007A16B3"/>
    <w:rsid w:val="00830A0A"/>
    <w:rsid w:val="0089761E"/>
    <w:rsid w:val="008B4319"/>
    <w:rsid w:val="008C00BA"/>
    <w:rsid w:val="008F130D"/>
    <w:rsid w:val="00910636"/>
    <w:rsid w:val="009F2EEF"/>
    <w:rsid w:val="00AC0904"/>
    <w:rsid w:val="00AE0568"/>
    <w:rsid w:val="00B03F48"/>
    <w:rsid w:val="00C67C90"/>
    <w:rsid w:val="00CB2466"/>
    <w:rsid w:val="00D265EE"/>
    <w:rsid w:val="00D417FF"/>
    <w:rsid w:val="00D56C55"/>
    <w:rsid w:val="00D85A86"/>
    <w:rsid w:val="00E261C5"/>
    <w:rsid w:val="00F90193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CF45"/>
  <w15:docId w15:val="{CCC9012E-619F-4558-A7B7-124875E5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 Garamond" w:eastAsia="EB Garamond" w:hAnsi="EB Garamond" w:cs="EB Garamond"/>
        <w:sz w:val="18"/>
        <w:szCs w:val="18"/>
        <w:lang w:val="en-US" w:eastAsia="en-GB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single" w:sz="4" w:space="1" w:color="005A7D"/>
        <w:left w:val="single" w:sz="4" w:space="4" w:color="005A7D"/>
        <w:right w:val="single" w:sz="4" w:space="4" w:color="005A7D"/>
      </w:pBdr>
      <w:shd w:val="clear" w:color="auto" w:fill="005A7D"/>
      <w:spacing w:before="340" w:after="227"/>
      <w:ind w:left="113" w:right="113"/>
      <w:outlineLvl w:val="0"/>
    </w:pPr>
    <w:rPr>
      <w:rFonts w:ascii="Gill Sans" w:eastAsia="Gill Sans" w:hAnsi="Gill Sans" w:cs="Gill Sans"/>
      <w:b/>
      <w:color w:val="FFFFFF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bottom w:val="single" w:sz="8" w:space="5" w:color="000000"/>
      </w:pBdr>
      <w:spacing w:before="283" w:after="170"/>
      <w:outlineLvl w:val="1"/>
    </w:pPr>
    <w:rPr>
      <w:rFonts w:ascii="Gill Sans" w:eastAsia="Gill Sans" w:hAnsi="Gill Sans" w:cs="Gill Sans"/>
      <w:b/>
      <w:color w:val="0F478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70" w:after="113"/>
      <w:outlineLvl w:val="2"/>
    </w:pPr>
    <w:rPr>
      <w:rFonts w:ascii="Gill Sans" w:eastAsia="Gill Sans" w:hAnsi="Gill Sans" w:cs="Gill Sans"/>
      <w:i/>
      <w:color w:val="0F478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tabs>
        <w:tab w:val="left" w:pos="1843"/>
      </w:tabs>
      <w:spacing w:before="100" w:after="60" w:line="240" w:lineRule="auto"/>
      <w:ind w:left="2880" w:hanging="720"/>
      <w:jc w:val="both"/>
      <w:outlineLvl w:val="3"/>
    </w:pPr>
    <w:rPr>
      <w:rFonts w:ascii="Arial" w:eastAsia="Arial" w:hAnsi="Arial" w:cs="Arial"/>
      <w:i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567"/>
        <w:tab w:val="left" w:pos="1134"/>
        <w:tab w:val="left" w:pos="1985"/>
        <w:tab w:val="left" w:pos="2835"/>
        <w:tab w:val="left" w:pos="4253"/>
      </w:tabs>
      <w:spacing w:before="100" w:after="60" w:line="240" w:lineRule="auto"/>
      <w:ind w:left="737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160" w:line="240" w:lineRule="auto"/>
    </w:pPr>
    <w:rPr>
      <w:rFonts w:ascii="Arial" w:eastAsia="Arial" w:hAnsi="Arial" w:cs="Arial"/>
      <w:color w:val="FFFFFF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00E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4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43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3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3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6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paap.ac.uk/JPAAP/information/author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FCk7RyMmy1MhwC2d5MBbnvLrQ==">CgMxLjAyCGguZ2pkZ3hzOABqKQoUc3VnZ2VzdC56ODNpNXY4bjJ3bmsSEUxvcnJhaW5lIEFuZGVyc29uciExeVJsNm1od1NSZUxDYUtERVM1ZDBIUjJrMl8wbFdRMU4=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a321a15a-c71d-40d3-b0cd-3b0ec0033fdd}" enabled="1" method="Privileged" siteId="{f89944b7-4a4e-4ea7-9156-3299f34116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526</Words>
  <Characters>3003</Characters>
  <Application>Microsoft Office Word</Application>
  <DocSecurity>0</DocSecurity>
  <Lines>25</Lines>
  <Paragraphs>7</Paragraphs>
  <ScaleCrop>false</ScaleCrop>
  <Company>University of the West of Scotland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Horrocks-Birss</dc:creator>
  <cp:lastModifiedBy>Cunningham, Catriona</cp:lastModifiedBy>
  <cp:revision>5</cp:revision>
  <dcterms:created xsi:type="dcterms:W3CDTF">2026-06-01T13:10:00Z</dcterms:created>
  <dcterms:modified xsi:type="dcterms:W3CDTF">2026-06-01T13:14:00Z</dcterms:modified>
</cp:coreProperties>
</file>